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4AEB0" w14:textId="5E543802" w:rsidR="00EA35C8" w:rsidRPr="005A6931" w:rsidRDefault="00536ABC" w:rsidP="00EA35C8">
      <w:pPr>
        <w:jc w:val="center"/>
        <w:rPr>
          <w:b/>
          <w:sz w:val="30"/>
          <w:szCs w:val="30"/>
        </w:rPr>
      </w:pPr>
      <w:bookmarkStart w:id="0" w:name="_Hlk44927053"/>
      <w:r>
        <w:rPr>
          <w:b/>
          <w:noProof/>
          <w:sz w:val="30"/>
          <w:szCs w:val="30"/>
          <w:lang w:eastAsia="fr-FR"/>
        </w:rPr>
        <mc:AlternateContent>
          <mc:Choice Requires="wps">
            <w:drawing>
              <wp:anchor distT="0" distB="0" distL="114300" distR="114300" simplePos="0" relativeHeight="251669504" behindDoc="0" locked="0" layoutInCell="1" allowOverlap="1" wp14:anchorId="5FF59EB5" wp14:editId="06CEC729">
                <wp:simplePos x="0" y="0"/>
                <wp:positionH relativeFrom="column">
                  <wp:posOffset>5320145</wp:posOffset>
                </wp:positionH>
                <wp:positionV relativeFrom="paragraph">
                  <wp:posOffset>-35626</wp:posOffset>
                </wp:positionV>
                <wp:extent cx="1597232" cy="539956"/>
                <wp:effectExtent l="0" t="0" r="3175" b="0"/>
                <wp:wrapNone/>
                <wp:docPr id="1" name="Zone de texte 1"/>
                <wp:cNvGraphicFramePr/>
                <a:graphic xmlns:a="http://schemas.openxmlformats.org/drawingml/2006/main">
                  <a:graphicData uri="http://schemas.microsoft.com/office/word/2010/wordprocessingShape">
                    <wps:wsp>
                      <wps:cNvSpPr txBox="1"/>
                      <wps:spPr>
                        <a:xfrm>
                          <a:off x="0" y="0"/>
                          <a:ext cx="1597232" cy="539956"/>
                        </a:xfrm>
                        <a:prstGeom prst="rect">
                          <a:avLst/>
                        </a:prstGeom>
                        <a:solidFill>
                          <a:schemeClr val="lt1"/>
                        </a:solidFill>
                        <a:ln w="6350">
                          <a:noFill/>
                        </a:ln>
                      </wps:spPr>
                      <wps:txbx>
                        <w:txbxContent>
                          <w:p w14:paraId="0BDBA332" w14:textId="2059CEF0" w:rsidR="00536ABC" w:rsidRDefault="00536ABC">
                            <w:r>
                              <w:rPr>
                                <w:noProof/>
                                <w:lang w:eastAsia="fr-FR"/>
                              </w:rPr>
                              <w:drawing>
                                <wp:inline distT="0" distB="0" distL="0" distR="0" wp14:anchorId="30648A8E" wp14:editId="6B2A6A09">
                                  <wp:extent cx="1407795" cy="401955"/>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bitat et métropole.png"/>
                                          <pic:cNvPicPr/>
                                        </pic:nvPicPr>
                                        <pic:blipFill>
                                          <a:blip r:embed="rId5">
                                            <a:extLst>
                                              <a:ext uri="{28A0092B-C50C-407E-A947-70E740481C1C}">
                                                <a14:useLocalDpi xmlns:a14="http://schemas.microsoft.com/office/drawing/2010/main" val="0"/>
                                              </a:ext>
                                            </a:extLst>
                                          </a:blip>
                                          <a:stretch>
                                            <a:fillRect/>
                                          </a:stretch>
                                        </pic:blipFill>
                                        <pic:spPr>
                                          <a:xfrm>
                                            <a:off x="0" y="0"/>
                                            <a:ext cx="1407795" cy="401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F59EB5" id="_x0000_t202" coordsize="21600,21600" o:spt="202" path="m,l,21600r21600,l21600,xe">
                <v:stroke joinstyle="miter"/>
                <v:path gradientshapeok="t" o:connecttype="rect"/>
              </v:shapetype>
              <v:shape id="Zone de texte 1" o:spid="_x0000_s1026" type="#_x0000_t202" style="position:absolute;left:0;text-align:left;margin-left:418.9pt;margin-top:-2.8pt;width:125.75pt;height:4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" fillcolor="white [3201]" stroked="f" strokeweight=".5pt">
                <v:textbox>
                  <w:txbxContent>
                    <w:p w14:paraId="0BDBA332" w14:textId="2059CEF0" w:rsidR="00536ABC" w:rsidRDefault="00536ABC">
                      <w:r>
                        <w:rPr>
                          <w:noProof/>
                          <w:lang w:eastAsia="fr-FR"/>
                        </w:rPr>
                        <w:drawing>
                          <wp:inline distT="0" distB="0" distL="0" distR="0" wp14:anchorId="30648A8E" wp14:editId="6B2A6A09">
                            <wp:extent cx="1407795" cy="401955"/>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bitat et métropole.png"/>
                                    <pic:cNvPicPr/>
                                  </pic:nvPicPr>
                                  <pic:blipFill>
                                    <a:blip r:embed="rId5">
                                      <a:extLst>
                                        <a:ext uri="{28A0092B-C50C-407E-A947-70E740481C1C}">
                                          <a14:useLocalDpi xmlns:a14="http://schemas.microsoft.com/office/drawing/2010/main" val="0"/>
                                        </a:ext>
                                      </a:extLst>
                                    </a:blip>
                                    <a:stretch>
                                      <a:fillRect/>
                                    </a:stretch>
                                  </pic:blipFill>
                                  <pic:spPr>
                                    <a:xfrm>
                                      <a:off x="0" y="0"/>
                                      <a:ext cx="1407795" cy="401955"/>
                                    </a:xfrm>
                                    <a:prstGeom prst="rect">
                                      <a:avLst/>
                                    </a:prstGeom>
                                  </pic:spPr>
                                </pic:pic>
                              </a:graphicData>
                            </a:graphic>
                          </wp:inline>
                        </w:drawing>
                      </w:r>
                    </w:p>
                  </w:txbxContent>
                </v:textbox>
              </v:shape>
            </w:pict>
          </mc:Fallback>
        </mc:AlternateContent>
      </w:r>
      <w:r w:rsidR="00EA35C8" w:rsidRPr="005A6931">
        <w:rPr>
          <w:b/>
          <w:sz w:val="30"/>
          <w:szCs w:val="30"/>
        </w:rPr>
        <w:t>Offre de Mission Service Civique</w:t>
      </w:r>
    </w:p>
    <w:bookmarkEnd w:id="0"/>
    <w:p w14:paraId="485E940B" w14:textId="4E6486C3" w:rsidR="0081281E" w:rsidRDefault="0081281E" w:rsidP="00EA35C8">
      <w:r w:rsidRPr="0081281E">
        <w:rPr>
          <w:noProof/>
          <w:lang w:eastAsia="fr-FR"/>
        </w:rPr>
        <w:drawing>
          <wp:anchor distT="0" distB="0" distL="114300" distR="114300" simplePos="0" relativeHeight="251666432" behindDoc="0" locked="0" layoutInCell="1" allowOverlap="1" wp14:anchorId="306F784C" wp14:editId="0192D703">
            <wp:simplePos x="0" y="0"/>
            <wp:positionH relativeFrom="margin">
              <wp:posOffset>-297180</wp:posOffset>
            </wp:positionH>
            <wp:positionV relativeFrom="paragraph">
              <wp:posOffset>-371475</wp:posOffset>
            </wp:positionV>
            <wp:extent cx="1057275" cy="385582"/>
            <wp:effectExtent l="0" t="0" r="0" b="0"/>
            <wp:wrapNone/>
            <wp:docPr id="40" name="Image 40" descr="Résultat de recherche d'images pour &quot;face loi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face loire&quot;"/>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127" t="14511" r="5072" b="13658"/>
                    <a:stretch/>
                  </pic:blipFill>
                  <pic:spPr bwMode="auto">
                    <a:xfrm>
                      <a:off x="0" y="0"/>
                      <a:ext cx="1057275" cy="38558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W w:w="105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8"/>
      </w:tblGrid>
      <w:tr w:rsidR="009D1264" w:rsidRPr="00A368E3" w14:paraId="26196E34" w14:textId="77777777" w:rsidTr="0091106C">
        <w:trPr>
          <w:trHeight w:val="430"/>
        </w:trPr>
        <w:tc>
          <w:tcPr>
            <w:tcW w:w="10508" w:type="dxa"/>
            <w:shd w:val="clear" w:color="auto" w:fill="24888F"/>
            <w:vAlign w:val="center"/>
          </w:tcPr>
          <w:p w14:paraId="6F62385E" w14:textId="77777777" w:rsidR="009D1264" w:rsidRPr="005A6931" w:rsidRDefault="009D1264" w:rsidP="008671A0">
            <w:pPr>
              <w:spacing w:after="0"/>
              <w:jc w:val="center"/>
              <w:rPr>
                <w:b/>
                <w:color w:val="FFFFFF"/>
                <w:sz w:val="26"/>
                <w:szCs w:val="26"/>
              </w:rPr>
            </w:pPr>
            <w:r w:rsidRPr="005A6931">
              <w:rPr>
                <w:b/>
                <w:color w:val="FFFFFF"/>
                <w:sz w:val="26"/>
                <w:szCs w:val="26"/>
              </w:rPr>
              <w:t xml:space="preserve">THÈME : </w:t>
            </w:r>
            <w:r w:rsidR="008671A0">
              <w:rPr>
                <w:b/>
                <w:color w:val="FFFFFF"/>
                <w:sz w:val="26"/>
                <w:szCs w:val="26"/>
              </w:rPr>
              <w:t>Inclusion numérique</w:t>
            </w:r>
          </w:p>
        </w:tc>
      </w:tr>
      <w:tr w:rsidR="009D1264" w:rsidRPr="005A6931" w14:paraId="06BE7CD9" w14:textId="77777777" w:rsidTr="0091106C">
        <w:trPr>
          <w:trHeight w:val="488"/>
        </w:trPr>
        <w:tc>
          <w:tcPr>
            <w:tcW w:w="10508" w:type="dxa"/>
            <w:shd w:val="clear" w:color="auto" w:fill="auto"/>
          </w:tcPr>
          <w:p w14:paraId="38A584B4" w14:textId="77777777" w:rsidR="009D1264" w:rsidRDefault="009D1264" w:rsidP="009D1264">
            <w:pPr>
              <w:pStyle w:val="Titre3"/>
              <w:spacing w:before="0" w:line="240" w:lineRule="auto"/>
              <w:jc w:val="both"/>
              <w:rPr>
                <w:rFonts w:ascii="Calibri" w:eastAsia="Calibri" w:hAnsi="Calibri"/>
                <w:bCs w:val="0"/>
                <w:color w:val="auto"/>
              </w:rPr>
            </w:pPr>
            <w:r>
              <w:rPr>
                <w:rFonts w:ascii="Calibri" w:eastAsia="Calibri" w:hAnsi="Calibri"/>
                <w:bCs w:val="0"/>
                <w:color w:val="auto"/>
              </w:rPr>
              <w:t xml:space="preserve">Objectif : </w:t>
            </w:r>
            <w:r w:rsidR="00BF3777">
              <w:rPr>
                <w:rFonts w:ascii="Calibri" w:eastAsia="Calibri" w:hAnsi="Calibri"/>
                <w:b w:val="0"/>
                <w:bCs w:val="0"/>
                <w:color w:val="auto"/>
              </w:rPr>
              <w:t>F</w:t>
            </w:r>
            <w:r w:rsidRPr="009D1264">
              <w:rPr>
                <w:rFonts w:ascii="Calibri" w:eastAsia="Calibri" w:hAnsi="Calibri"/>
                <w:b w:val="0"/>
                <w:bCs w:val="0"/>
                <w:color w:val="auto"/>
              </w:rPr>
              <w:t>avoriser l’accès aux biens et aux services pour tous</w:t>
            </w:r>
            <w:r>
              <w:rPr>
                <w:rFonts w:ascii="Calibri" w:eastAsia="Calibri" w:hAnsi="Calibri"/>
                <w:bCs w:val="0"/>
                <w:color w:val="auto"/>
              </w:rPr>
              <w:t xml:space="preserve"> </w:t>
            </w:r>
          </w:p>
          <w:p w14:paraId="40E0AFA1" w14:textId="4D319EFE" w:rsidR="009D1264" w:rsidRPr="005A6931" w:rsidRDefault="009D1264" w:rsidP="00280A9E">
            <w:pPr>
              <w:pStyle w:val="Titre3"/>
              <w:spacing w:before="0" w:line="240" w:lineRule="auto"/>
              <w:jc w:val="both"/>
              <w:rPr>
                <w:rFonts w:ascii="Calibri" w:eastAsia="Calibri" w:hAnsi="Calibri"/>
                <w:bCs w:val="0"/>
                <w:color w:val="auto"/>
              </w:rPr>
            </w:pPr>
            <w:r>
              <w:rPr>
                <w:rFonts w:ascii="Calibri" w:eastAsia="Calibri" w:hAnsi="Calibri"/>
                <w:bCs w:val="0"/>
                <w:color w:val="auto"/>
              </w:rPr>
              <w:t xml:space="preserve">Mission : </w:t>
            </w:r>
            <w:r w:rsidR="00BF3777">
              <w:rPr>
                <w:rFonts w:ascii="Calibri" w:eastAsia="Calibri" w:hAnsi="Calibri"/>
                <w:b w:val="0"/>
                <w:bCs w:val="0"/>
                <w:color w:val="auto"/>
              </w:rPr>
              <w:t>M</w:t>
            </w:r>
            <w:r w:rsidRPr="009D1264">
              <w:rPr>
                <w:rFonts w:ascii="Calibri" w:eastAsia="Calibri" w:hAnsi="Calibri"/>
                <w:b w:val="0"/>
                <w:bCs w:val="0"/>
                <w:color w:val="auto"/>
              </w:rPr>
              <w:t xml:space="preserve">ener des actions de </w:t>
            </w:r>
            <w:r w:rsidR="008671A0">
              <w:rPr>
                <w:rFonts w:ascii="Calibri" w:eastAsia="Calibri" w:hAnsi="Calibri"/>
                <w:b w:val="0"/>
                <w:bCs w:val="0"/>
                <w:color w:val="auto"/>
              </w:rPr>
              <w:t>formations</w:t>
            </w:r>
            <w:r w:rsidRPr="009D1264">
              <w:rPr>
                <w:rFonts w:ascii="Calibri" w:eastAsia="Calibri" w:hAnsi="Calibri"/>
                <w:b w:val="0"/>
                <w:bCs w:val="0"/>
                <w:color w:val="auto"/>
              </w:rPr>
              <w:t xml:space="preserve"> auprès </w:t>
            </w:r>
            <w:r w:rsidR="00D137DF">
              <w:rPr>
                <w:rFonts w:ascii="Calibri" w:eastAsia="Calibri" w:hAnsi="Calibri"/>
                <w:b w:val="0"/>
                <w:bCs w:val="0"/>
                <w:color w:val="auto"/>
              </w:rPr>
              <w:t>des locataires d’Habitat et Métropole</w:t>
            </w:r>
            <w:r w:rsidRPr="009D1264">
              <w:rPr>
                <w:rFonts w:ascii="Calibri" w:eastAsia="Calibri" w:hAnsi="Calibri"/>
                <w:b w:val="0"/>
                <w:bCs w:val="0"/>
                <w:color w:val="auto"/>
              </w:rPr>
              <w:t xml:space="preserve"> afin de lutter contre l</w:t>
            </w:r>
            <w:r w:rsidR="008671A0">
              <w:rPr>
                <w:rFonts w:ascii="Calibri" w:eastAsia="Calibri" w:hAnsi="Calibri"/>
                <w:b w:val="0"/>
                <w:bCs w:val="0"/>
                <w:color w:val="auto"/>
              </w:rPr>
              <w:t>’illectronisme</w:t>
            </w:r>
            <w:r w:rsidR="00D137DF">
              <w:rPr>
                <w:rFonts w:ascii="Calibri" w:eastAsia="Calibri" w:hAnsi="Calibri"/>
                <w:b w:val="0"/>
                <w:bCs w:val="0"/>
                <w:color w:val="auto"/>
              </w:rPr>
              <w:t>.</w:t>
            </w:r>
          </w:p>
        </w:tc>
      </w:tr>
    </w:tbl>
    <w:p w14:paraId="54C83DA3" w14:textId="77777777" w:rsidR="009D1264" w:rsidRDefault="009D1264"/>
    <w:p w14:paraId="20F187E2" w14:textId="77777777" w:rsidR="00EA35C8" w:rsidRDefault="00EA35C8" w:rsidP="00EA35C8">
      <w:pPr>
        <w:spacing w:after="0" w:line="240" w:lineRule="auto"/>
        <w:rPr>
          <w:b/>
          <w:i/>
        </w:rPr>
      </w:pPr>
      <w:bookmarkStart w:id="1" w:name="_Hlk44927006"/>
      <w:r w:rsidRPr="00166C36">
        <w:rPr>
          <w:b/>
          <w:i/>
        </w:rPr>
        <w:t>Présentation de FACE Loire</w:t>
      </w:r>
    </w:p>
    <w:p w14:paraId="6CF6B1A1" w14:textId="77777777" w:rsidR="00EA35C8" w:rsidRPr="00166C36" w:rsidRDefault="00EA35C8" w:rsidP="00EA35C8">
      <w:pPr>
        <w:spacing w:after="0" w:line="240" w:lineRule="auto"/>
        <w:rPr>
          <w:b/>
          <w:i/>
          <w:sz w:val="4"/>
        </w:rPr>
      </w:pPr>
    </w:p>
    <w:tbl>
      <w:tblPr>
        <w:tblW w:w="10550" w:type="dxa"/>
        <w:tblBorders>
          <w:top w:val="single" w:sz="24" w:space="0" w:color="24888F"/>
          <w:left w:val="single" w:sz="8" w:space="0" w:color="auto"/>
          <w:bottom w:val="single" w:sz="8" w:space="0" w:color="auto"/>
          <w:right w:val="single" w:sz="8" w:space="0" w:color="auto"/>
          <w:insideH w:val="single" w:sz="24" w:space="0" w:color="24888F"/>
          <w:insideV w:val="single" w:sz="24" w:space="0" w:color="24888F"/>
        </w:tblBorders>
        <w:tblLook w:val="04A0" w:firstRow="1" w:lastRow="0" w:firstColumn="1" w:lastColumn="0" w:noHBand="0" w:noVBand="1"/>
      </w:tblPr>
      <w:tblGrid>
        <w:gridCol w:w="10550"/>
      </w:tblGrid>
      <w:tr w:rsidR="00EA35C8" w:rsidRPr="00166C36" w14:paraId="36C4FC6E" w14:textId="77777777" w:rsidTr="0091106C">
        <w:trPr>
          <w:trHeight w:val="1706"/>
        </w:trPr>
        <w:tc>
          <w:tcPr>
            <w:tcW w:w="10550" w:type="dxa"/>
            <w:shd w:val="clear" w:color="auto" w:fill="auto"/>
          </w:tcPr>
          <w:p w14:paraId="64C84819" w14:textId="77777777" w:rsidR="00EA35C8" w:rsidRDefault="00EA35C8" w:rsidP="00130D77">
            <w:pPr>
              <w:pStyle w:val="Default"/>
              <w:jc w:val="both"/>
              <w:rPr>
                <w:sz w:val="22"/>
                <w:szCs w:val="22"/>
              </w:rPr>
            </w:pPr>
            <w:r w:rsidRPr="00166C36">
              <w:rPr>
                <w:sz w:val="22"/>
                <w:szCs w:val="22"/>
              </w:rPr>
              <w:t>FACE Loire (Fondation Agir Contre l’Exclusion) est une association représentée sur le territoire ligérien par un club d'entreprises. Créée en 1998, elle rassemble des entreprises de toutes tailles et de tout secteur d'activité souhaitant s'engager socialement en menant des actions concrètes de proximité, pour lutter contre l’exclusion, la discrimination et la pauvreté.</w:t>
            </w:r>
          </w:p>
          <w:p w14:paraId="4F096719" w14:textId="1B76DFE8" w:rsidR="00280A9E" w:rsidRPr="00166C36" w:rsidRDefault="00280A9E" w:rsidP="00280A9E">
            <w:pPr>
              <w:pStyle w:val="Default"/>
              <w:jc w:val="both"/>
              <w:rPr>
                <w:sz w:val="22"/>
                <w:szCs w:val="22"/>
              </w:rPr>
            </w:pPr>
            <w:r>
              <w:rPr>
                <w:sz w:val="22"/>
                <w:szCs w:val="22"/>
              </w:rPr>
              <w:t>FACE Loire anime des ateliers numériques depuis 2018 pour former les plus éloignés de l’outil informatique à son utilisation et aux démarches en ligne.</w:t>
            </w:r>
          </w:p>
        </w:tc>
      </w:tr>
      <w:bookmarkEnd w:id="1"/>
    </w:tbl>
    <w:p w14:paraId="5A44F674" w14:textId="6F4C4D19" w:rsidR="00280A9E" w:rsidRDefault="00280A9E"/>
    <w:p w14:paraId="5D36AF24" w14:textId="5498C189" w:rsidR="00280A9E" w:rsidRPr="00280A9E" w:rsidRDefault="00280A9E" w:rsidP="00280A9E">
      <w:pPr>
        <w:spacing w:after="40"/>
        <w:rPr>
          <w:b/>
          <w:i/>
        </w:rPr>
      </w:pPr>
      <w:r w:rsidRPr="00280A9E">
        <w:rPr>
          <w:b/>
          <w:i/>
        </w:rPr>
        <w:t>Origine de la mission</w:t>
      </w:r>
    </w:p>
    <w:p w14:paraId="700F328A" w14:textId="5609080B" w:rsidR="00280A9E" w:rsidRPr="00280A9E" w:rsidRDefault="00280A9E" w:rsidP="0091106C">
      <w:pPr>
        <w:pBdr>
          <w:top w:val="single" w:sz="24" w:space="1" w:color="24888F"/>
          <w:left w:val="single" w:sz="4" w:space="0" w:color="auto"/>
          <w:bottom w:val="single" w:sz="4" w:space="1" w:color="auto"/>
          <w:right w:val="single" w:sz="4" w:space="0" w:color="auto"/>
        </w:pBdr>
        <w:tabs>
          <w:tab w:val="num" w:pos="720"/>
        </w:tabs>
        <w:spacing w:after="0" w:line="240" w:lineRule="auto"/>
        <w:jc w:val="both"/>
        <w:rPr>
          <w:rFonts w:ascii="Calibri" w:hAnsi="Calibri" w:cs="Calibri"/>
          <w:color w:val="000000"/>
        </w:rPr>
      </w:pPr>
      <w:r w:rsidRPr="00280A9E">
        <w:rPr>
          <w:rFonts w:ascii="Calibri" w:hAnsi="Calibri" w:cs="Calibri"/>
          <w:color w:val="000000"/>
        </w:rPr>
        <w:t>Suite à la loi ELAN du 23 novembre 2018, les quatre ex Offices Publics de l’Habitat (OPH)</w:t>
      </w:r>
      <w:r w:rsidR="00D137DF">
        <w:rPr>
          <w:rFonts w:ascii="Calibri" w:hAnsi="Calibri" w:cs="Calibri"/>
          <w:color w:val="000000"/>
        </w:rPr>
        <w:t>, Métropole Habitat St-Etienne, OPH Firminy, Gier Pilat Habitat et Ondaine Habitat,</w:t>
      </w:r>
      <w:r w:rsidRPr="00280A9E">
        <w:rPr>
          <w:rFonts w:ascii="Calibri" w:hAnsi="Calibri" w:cs="Calibri"/>
          <w:color w:val="000000"/>
        </w:rPr>
        <w:t xml:space="preserve"> rattachés à Saint- Etienne Métropole ont mis en œuvre un processus de fusion au 1er janvier 2021. Habitat &amp; Métropole s’est substitué à cette date aux quatre ex OPH.</w:t>
      </w:r>
    </w:p>
    <w:p w14:paraId="1212DC76" w14:textId="77777777" w:rsidR="00280A9E" w:rsidRPr="00280A9E" w:rsidRDefault="00280A9E" w:rsidP="0091106C">
      <w:pPr>
        <w:pBdr>
          <w:top w:val="single" w:sz="24" w:space="1" w:color="24888F"/>
          <w:left w:val="single" w:sz="4" w:space="0" w:color="auto"/>
          <w:bottom w:val="single" w:sz="4" w:space="1" w:color="auto"/>
          <w:right w:val="single" w:sz="4" w:space="0" w:color="auto"/>
        </w:pBdr>
        <w:tabs>
          <w:tab w:val="num" w:pos="720"/>
        </w:tabs>
        <w:spacing w:after="0" w:line="240" w:lineRule="auto"/>
        <w:jc w:val="both"/>
        <w:rPr>
          <w:rFonts w:ascii="Calibri" w:hAnsi="Calibri" w:cs="Calibri"/>
          <w:color w:val="000000"/>
        </w:rPr>
      </w:pPr>
    </w:p>
    <w:p w14:paraId="78A045F3" w14:textId="10870DA4" w:rsidR="00280A9E" w:rsidRPr="00280A9E" w:rsidRDefault="00280A9E" w:rsidP="0091106C">
      <w:pPr>
        <w:pBdr>
          <w:top w:val="single" w:sz="24" w:space="1" w:color="24888F"/>
          <w:left w:val="single" w:sz="4" w:space="0" w:color="auto"/>
          <w:bottom w:val="single" w:sz="4" w:space="1" w:color="auto"/>
          <w:right w:val="single" w:sz="4" w:space="0" w:color="auto"/>
        </w:pBdr>
        <w:tabs>
          <w:tab w:val="num" w:pos="720"/>
        </w:tabs>
        <w:spacing w:after="0" w:line="240" w:lineRule="auto"/>
        <w:jc w:val="both"/>
        <w:rPr>
          <w:rFonts w:ascii="Calibri" w:hAnsi="Calibri" w:cs="Calibri"/>
          <w:color w:val="000000"/>
        </w:rPr>
      </w:pPr>
      <w:r w:rsidRPr="00280A9E">
        <w:rPr>
          <w:rFonts w:ascii="Calibri" w:hAnsi="Calibri" w:cs="Calibri"/>
          <w:color w:val="000000"/>
        </w:rPr>
        <w:t xml:space="preserve">Habitat &amp; Métropole souhaite familiariser et former ses locataires à l’utilisation de leur espace client en commençant par les accompagner dans la </w:t>
      </w:r>
      <w:r>
        <w:rPr>
          <w:rFonts w:ascii="Calibri" w:hAnsi="Calibri" w:cs="Calibri"/>
          <w:color w:val="000000"/>
        </w:rPr>
        <w:t>création de leur compte.</w:t>
      </w:r>
    </w:p>
    <w:p w14:paraId="37A86620" w14:textId="77777777" w:rsidR="00280A9E" w:rsidRPr="00280A9E" w:rsidRDefault="00280A9E" w:rsidP="0091106C">
      <w:pPr>
        <w:pBdr>
          <w:top w:val="single" w:sz="24" w:space="1" w:color="24888F"/>
          <w:left w:val="single" w:sz="4" w:space="0" w:color="auto"/>
          <w:bottom w:val="single" w:sz="4" w:space="1" w:color="auto"/>
          <w:right w:val="single" w:sz="4" w:space="0" w:color="auto"/>
        </w:pBdr>
        <w:tabs>
          <w:tab w:val="num" w:pos="720"/>
        </w:tabs>
        <w:spacing w:after="0" w:line="240" w:lineRule="auto"/>
        <w:jc w:val="both"/>
        <w:rPr>
          <w:rFonts w:ascii="Calibri" w:hAnsi="Calibri" w:cs="Calibri"/>
          <w:color w:val="000000"/>
        </w:rPr>
      </w:pPr>
    </w:p>
    <w:p w14:paraId="5262B45D" w14:textId="77777777" w:rsidR="00280A9E" w:rsidRPr="00280A9E" w:rsidRDefault="00280A9E" w:rsidP="0091106C">
      <w:pPr>
        <w:pBdr>
          <w:top w:val="single" w:sz="24" w:space="1" w:color="24888F"/>
          <w:left w:val="single" w:sz="4" w:space="0" w:color="auto"/>
          <w:bottom w:val="single" w:sz="4" w:space="1" w:color="auto"/>
          <w:right w:val="single" w:sz="4" w:space="0" w:color="auto"/>
        </w:pBdr>
        <w:tabs>
          <w:tab w:val="num" w:pos="720"/>
        </w:tabs>
        <w:spacing w:after="0" w:line="240" w:lineRule="auto"/>
        <w:jc w:val="both"/>
        <w:rPr>
          <w:rFonts w:ascii="Calibri" w:hAnsi="Calibri" w:cs="Calibri"/>
          <w:color w:val="000000"/>
        </w:rPr>
      </w:pPr>
      <w:r w:rsidRPr="00280A9E">
        <w:rPr>
          <w:rFonts w:ascii="Calibri" w:hAnsi="Calibri" w:cs="Calibri"/>
          <w:color w:val="000000"/>
        </w:rPr>
        <w:t>Selon une étude de l’INSEE de 2019 une personne sur six n’utilise pas Internet, plus d’un usager sur trois manque de compétences numériques de base.</w:t>
      </w:r>
    </w:p>
    <w:p w14:paraId="2FAE2C5A" w14:textId="77777777" w:rsidR="00280A9E" w:rsidRPr="00280A9E" w:rsidRDefault="00280A9E" w:rsidP="0091106C">
      <w:pPr>
        <w:pBdr>
          <w:top w:val="single" w:sz="24" w:space="1" w:color="24888F"/>
          <w:left w:val="single" w:sz="4" w:space="0" w:color="auto"/>
          <w:bottom w:val="single" w:sz="4" w:space="1" w:color="auto"/>
          <w:right w:val="single" w:sz="4" w:space="0" w:color="auto"/>
        </w:pBdr>
        <w:tabs>
          <w:tab w:val="num" w:pos="720"/>
        </w:tabs>
        <w:spacing w:after="0" w:line="240" w:lineRule="auto"/>
        <w:jc w:val="both"/>
        <w:rPr>
          <w:rFonts w:ascii="Calibri" w:hAnsi="Calibri" w:cs="Calibri"/>
          <w:color w:val="000000"/>
        </w:rPr>
      </w:pPr>
      <w:r w:rsidRPr="00280A9E">
        <w:rPr>
          <w:rFonts w:ascii="Calibri" w:hAnsi="Calibri" w:cs="Calibri"/>
          <w:color w:val="000000"/>
        </w:rPr>
        <w:t>Or, savoir utiliser les ressources numériques courantes (Internet, traitement de texte…) est devenu presque aussi indispensable que savoir lire, écrire et compter.</w:t>
      </w:r>
    </w:p>
    <w:p w14:paraId="47E846FF" w14:textId="77777777" w:rsidR="00280A9E" w:rsidRPr="00280A9E" w:rsidRDefault="00280A9E" w:rsidP="0091106C">
      <w:pPr>
        <w:pBdr>
          <w:top w:val="single" w:sz="24" w:space="1" w:color="24888F"/>
          <w:left w:val="single" w:sz="4" w:space="0" w:color="auto"/>
          <w:bottom w:val="single" w:sz="4" w:space="1" w:color="auto"/>
          <w:right w:val="single" w:sz="4" w:space="0" w:color="auto"/>
        </w:pBdr>
        <w:tabs>
          <w:tab w:val="num" w:pos="720"/>
        </w:tabs>
        <w:spacing w:after="0" w:line="240" w:lineRule="auto"/>
        <w:jc w:val="both"/>
        <w:rPr>
          <w:rFonts w:ascii="Calibri" w:hAnsi="Calibri" w:cs="Calibri"/>
          <w:color w:val="000000"/>
        </w:rPr>
      </w:pPr>
      <w:r w:rsidRPr="00280A9E">
        <w:rPr>
          <w:rFonts w:ascii="Calibri" w:hAnsi="Calibri" w:cs="Calibri"/>
          <w:color w:val="000000"/>
        </w:rPr>
        <w:t>Ne pas savoir utiliser ces ressources représente donc un réel handicap, notamment pour effectuer des démarches administratives ou encore accéder aux services publics, pouvant accroître la vulnérabilité sociale de populations potentiellement déjà fragiles.</w:t>
      </w:r>
    </w:p>
    <w:p w14:paraId="34F8775C" w14:textId="3DA10489" w:rsidR="00280A9E" w:rsidRDefault="00280A9E" w:rsidP="0091106C">
      <w:pPr>
        <w:pBdr>
          <w:top w:val="single" w:sz="24" w:space="1" w:color="24888F"/>
          <w:left w:val="single" w:sz="4" w:space="0" w:color="auto"/>
          <w:bottom w:val="single" w:sz="4" w:space="1" w:color="auto"/>
          <w:right w:val="single" w:sz="4" w:space="0" w:color="auto"/>
        </w:pBdr>
        <w:tabs>
          <w:tab w:val="num" w:pos="720"/>
        </w:tabs>
        <w:spacing w:after="0" w:line="240" w:lineRule="auto"/>
        <w:jc w:val="both"/>
        <w:rPr>
          <w:rFonts w:ascii="Calibri" w:hAnsi="Calibri" w:cs="Calibri"/>
          <w:color w:val="000000"/>
        </w:rPr>
      </w:pPr>
      <w:r w:rsidRPr="00280A9E">
        <w:rPr>
          <w:rFonts w:ascii="Calibri" w:hAnsi="Calibri" w:cs="Calibri"/>
          <w:color w:val="000000"/>
        </w:rPr>
        <w:t>La lutte contre l’illectronisme devient ainsi un enjeu de politique publique comparable à la lutte contre l’illettrisme.</w:t>
      </w:r>
    </w:p>
    <w:p w14:paraId="03458787" w14:textId="77777777" w:rsidR="00280A9E" w:rsidRDefault="00280A9E"/>
    <w:p w14:paraId="3FFC801B" w14:textId="77777777" w:rsidR="009D1264" w:rsidRPr="0081281E" w:rsidRDefault="009D1264" w:rsidP="0091106C">
      <w:pPr>
        <w:spacing w:after="60" w:line="240" w:lineRule="auto"/>
        <w:rPr>
          <w:b/>
          <w:i/>
        </w:rPr>
      </w:pPr>
      <w:r w:rsidRPr="0081281E">
        <w:rPr>
          <w:b/>
          <w:i/>
        </w:rPr>
        <w:t xml:space="preserve">Présentation de la mission </w:t>
      </w:r>
    </w:p>
    <w:tbl>
      <w:tblPr>
        <w:tblW w:w="10511" w:type="dxa"/>
        <w:tblInd w:w="-10" w:type="dxa"/>
        <w:tblBorders>
          <w:top w:val="single" w:sz="24" w:space="0" w:color="24888F"/>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78"/>
        <w:gridCol w:w="8433"/>
      </w:tblGrid>
      <w:tr w:rsidR="009D1264" w:rsidRPr="00166C36" w14:paraId="0F17C3D9" w14:textId="77777777" w:rsidTr="0091106C">
        <w:trPr>
          <w:trHeight w:val="278"/>
        </w:trPr>
        <w:tc>
          <w:tcPr>
            <w:tcW w:w="2078" w:type="dxa"/>
            <w:shd w:val="clear" w:color="auto" w:fill="auto"/>
          </w:tcPr>
          <w:p w14:paraId="54CB5AEF" w14:textId="77777777" w:rsidR="009D1264" w:rsidRPr="00166C36" w:rsidRDefault="009D1264" w:rsidP="0048363A">
            <w:pPr>
              <w:spacing w:after="0" w:line="240" w:lineRule="auto"/>
              <w:jc w:val="both"/>
              <w:rPr>
                <w:b/>
              </w:rPr>
            </w:pPr>
            <w:r w:rsidRPr="00166C36">
              <w:rPr>
                <w:b/>
              </w:rPr>
              <w:t>Mission</w:t>
            </w:r>
          </w:p>
        </w:tc>
        <w:tc>
          <w:tcPr>
            <w:tcW w:w="8433" w:type="dxa"/>
            <w:shd w:val="clear" w:color="auto" w:fill="auto"/>
          </w:tcPr>
          <w:p w14:paraId="186C5579" w14:textId="77777777" w:rsidR="009D1264" w:rsidRPr="00166C36" w:rsidRDefault="009D1264" w:rsidP="0048363A">
            <w:pPr>
              <w:spacing w:after="0" w:line="240" w:lineRule="auto"/>
              <w:jc w:val="both"/>
            </w:pPr>
            <w:r w:rsidRPr="00166C36">
              <w:t xml:space="preserve">Prévention </w:t>
            </w:r>
            <w:r>
              <w:t xml:space="preserve">et sensibilisation </w:t>
            </w:r>
            <w:r w:rsidRPr="00166C36">
              <w:t xml:space="preserve">autour de la précarité </w:t>
            </w:r>
            <w:r w:rsidR="00EA35C8">
              <w:t>numérique</w:t>
            </w:r>
          </w:p>
        </w:tc>
      </w:tr>
      <w:tr w:rsidR="009D1264" w:rsidRPr="00166C36" w14:paraId="08039811" w14:textId="77777777" w:rsidTr="0091106C">
        <w:trPr>
          <w:trHeight w:val="278"/>
        </w:trPr>
        <w:tc>
          <w:tcPr>
            <w:tcW w:w="2078" w:type="dxa"/>
            <w:shd w:val="clear" w:color="auto" w:fill="auto"/>
          </w:tcPr>
          <w:p w14:paraId="1DC11AD9" w14:textId="77777777" w:rsidR="009D1264" w:rsidRPr="00166C36" w:rsidRDefault="009D1264" w:rsidP="0048363A">
            <w:pPr>
              <w:spacing w:after="0" w:line="240" w:lineRule="auto"/>
              <w:jc w:val="both"/>
              <w:rPr>
                <w:b/>
              </w:rPr>
            </w:pPr>
            <w:r w:rsidRPr="00166C36">
              <w:rPr>
                <w:b/>
              </w:rPr>
              <w:t>Tuteur</w:t>
            </w:r>
          </w:p>
        </w:tc>
        <w:tc>
          <w:tcPr>
            <w:tcW w:w="8433" w:type="dxa"/>
            <w:shd w:val="clear" w:color="auto" w:fill="auto"/>
          </w:tcPr>
          <w:p w14:paraId="142FC775" w14:textId="6758EB2F" w:rsidR="009D1264" w:rsidRPr="00166C36" w:rsidRDefault="002A68F8" w:rsidP="009D1264">
            <w:pPr>
              <w:spacing w:after="0" w:line="240" w:lineRule="auto"/>
              <w:jc w:val="both"/>
            </w:pPr>
            <w:proofErr w:type="spellStart"/>
            <w:r>
              <w:t>Chargé.e</w:t>
            </w:r>
            <w:proofErr w:type="spellEnd"/>
            <w:r>
              <w:t xml:space="preserve"> de mission du volet « Vie quotidienne » à définir</w:t>
            </w:r>
          </w:p>
        </w:tc>
      </w:tr>
      <w:tr w:rsidR="009D1264" w:rsidRPr="00166C36" w14:paraId="348B64BC" w14:textId="77777777" w:rsidTr="0091106C">
        <w:trPr>
          <w:trHeight w:val="1668"/>
        </w:trPr>
        <w:tc>
          <w:tcPr>
            <w:tcW w:w="2078" w:type="dxa"/>
            <w:shd w:val="clear" w:color="auto" w:fill="auto"/>
          </w:tcPr>
          <w:p w14:paraId="0CED7F5F" w14:textId="77777777" w:rsidR="009D1264" w:rsidRPr="00166C36" w:rsidRDefault="009D1264" w:rsidP="0048363A">
            <w:pPr>
              <w:spacing w:after="0" w:line="240" w:lineRule="auto"/>
              <w:jc w:val="both"/>
              <w:rPr>
                <w:b/>
              </w:rPr>
            </w:pPr>
            <w:r w:rsidRPr="00166C36">
              <w:rPr>
                <w:b/>
              </w:rPr>
              <w:t>Offre de Mission</w:t>
            </w:r>
          </w:p>
        </w:tc>
        <w:tc>
          <w:tcPr>
            <w:tcW w:w="8433" w:type="dxa"/>
            <w:shd w:val="clear" w:color="auto" w:fill="auto"/>
          </w:tcPr>
          <w:p w14:paraId="259B8A01" w14:textId="2C1BFBDF" w:rsidR="009D1264" w:rsidRDefault="002A68F8" w:rsidP="002A68F8">
            <w:pPr>
              <w:spacing w:after="0" w:line="240" w:lineRule="auto"/>
              <w:jc w:val="both"/>
              <w:rPr>
                <w:iCs/>
              </w:rPr>
            </w:pPr>
            <w:r>
              <w:rPr>
                <w:iCs/>
              </w:rPr>
              <w:t>Le.</w:t>
            </w:r>
            <w:r w:rsidR="009D1264" w:rsidRPr="00166C36">
              <w:rPr>
                <w:iCs/>
              </w:rPr>
              <w:t xml:space="preserve">la volontaire sera </w:t>
            </w:r>
            <w:proofErr w:type="spellStart"/>
            <w:r w:rsidR="009D1264" w:rsidRPr="00166C36">
              <w:rPr>
                <w:iCs/>
              </w:rPr>
              <w:t>amené.e</w:t>
            </w:r>
            <w:proofErr w:type="spellEnd"/>
            <w:r w:rsidR="009D1264" w:rsidRPr="00166C36">
              <w:rPr>
                <w:iCs/>
              </w:rPr>
              <w:t xml:space="preserve"> à effectuer différentes missions pour favoriser l’équité et l’accès pour </w:t>
            </w:r>
            <w:r>
              <w:rPr>
                <w:iCs/>
              </w:rPr>
              <w:t xml:space="preserve">tous dans les biens et services : dans l’utilisation de l’outil numérique en priorité et concernant les éco-gestes exceptionnellement. </w:t>
            </w:r>
          </w:p>
          <w:p w14:paraId="0E3C2606" w14:textId="26D79D79" w:rsidR="002A68F8" w:rsidRPr="00166C36" w:rsidRDefault="002A68F8" w:rsidP="00D137DF">
            <w:pPr>
              <w:spacing w:after="0" w:line="240" w:lineRule="auto"/>
              <w:jc w:val="both"/>
            </w:pPr>
            <w:proofErr w:type="spellStart"/>
            <w:r>
              <w:rPr>
                <w:iCs/>
              </w:rPr>
              <w:t>Accompagné.e</w:t>
            </w:r>
            <w:proofErr w:type="spellEnd"/>
            <w:r>
              <w:rPr>
                <w:iCs/>
              </w:rPr>
              <w:t xml:space="preserve"> par le.la </w:t>
            </w:r>
            <w:proofErr w:type="spellStart"/>
            <w:r>
              <w:rPr>
                <w:iCs/>
              </w:rPr>
              <w:t>chargé.e</w:t>
            </w:r>
            <w:proofErr w:type="spellEnd"/>
            <w:r>
              <w:rPr>
                <w:iCs/>
              </w:rPr>
              <w:t xml:space="preserve"> de mission, le.la volontaire réalisera ses actions dans les agences </w:t>
            </w:r>
            <w:r w:rsidR="00D137DF">
              <w:rPr>
                <w:iCs/>
              </w:rPr>
              <w:t>d’</w:t>
            </w:r>
            <w:r>
              <w:rPr>
                <w:iCs/>
              </w:rPr>
              <w:t>Habitat et Métropole et au domicile des locataires.</w:t>
            </w:r>
          </w:p>
        </w:tc>
      </w:tr>
      <w:tr w:rsidR="009D1264" w:rsidRPr="00166C36" w14:paraId="1C045F1A" w14:textId="77777777" w:rsidTr="0091106C">
        <w:trPr>
          <w:trHeight w:val="1761"/>
        </w:trPr>
        <w:tc>
          <w:tcPr>
            <w:tcW w:w="2078" w:type="dxa"/>
            <w:shd w:val="clear" w:color="auto" w:fill="auto"/>
          </w:tcPr>
          <w:p w14:paraId="62A44EBF" w14:textId="77777777" w:rsidR="009D1264" w:rsidRPr="00166C36" w:rsidRDefault="009D1264" w:rsidP="0048363A">
            <w:pPr>
              <w:spacing w:after="0" w:line="240" w:lineRule="auto"/>
              <w:jc w:val="both"/>
              <w:rPr>
                <w:b/>
              </w:rPr>
            </w:pPr>
            <w:r w:rsidRPr="00166C36">
              <w:rPr>
                <w:b/>
              </w:rPr>
              <w:t>Principales activités</w:t>
            </w:r>
          </w:p>
        </w:tc>
        <w:tc>
          <w:tcPr>
            <w:tcW w:w="8433" w:type="dxa"/>
            <w:shd w:val="clear" w:color="auto" w:fill="auto"/>
          </w:tcPr>
          <w:p w14:paraId="048AEDFE" w14:textId="6A2325AE" w:rsidR="002A4DC8" w:rsidRPr="00D137DF" w:rsidRDefault="002A68F8" w:rsidP="002A4DC8">
            <w:pPr>
              <w:pStyle w:val="Paragraphedeliste"/>
              <w:numPr>
                <w:ilvl w:val="0"/>
                <w:numId w:val="1"/>
              </w:numPr>
              <w:spacing w:after="0" w:line="240" w:lineRule="auto"/>
              <w:ind w:left="326"/>
              <w:jc w:val="both"/>
              <w:rPr>
                <w:rFonts w:asciiTheme="minorHAnsi" w:eastAsiaTheme="minorHAnsi" w:hAnsiTheme="minorHAnsi" w:cstheme="minorBidi"/>
                <w:iCs/>
                <w:sz w:val="22"/>
                <w:szCs w:val="22"/>
              </w:rPr>
            </w:pPr>
            <w:r w:rsidRPr="00D137DF">
              <w:rPr>
                <w:rFonts w:asciiTheme="minorHAnsi" w:eastAsiaTheme="minorHAnsi" w:hAnsiTheme="minorHAnsi" w:cstheme="minorBidi"/>
                <w:iCs/>
                <w:sz w:val="22"/>
                <w:szCs w:val="22"/>
              </w:rPr>
              <w:t xml:space="preserve">Identifier </w:t>
            </w:r>
            <w:r w:rsidR="00D137DF" w:rsidRPr="00D137DF">
              <w:rPr>
                <w:rFonts w:asciiTheme="minorHAnsi" w:eastAsiaTheme="minorHAnsi" w:hAnsiTheme="minorHAnsi" w:cstheme="minorBidi"/>
                <w:iCs/>
                <w:sz w:val="22"/>
                <w:szCs w:val="22"/>
              </w:rPr>
              <w:t>l’envie et la capacité du locataire à créer son espace locataire</w:t>
            </w:r>
            <w:r w:rsidRPr="00D137DF">
              <w:rPr>
                <w:rFonts w:asciiTheme="minorHAnsi" w:eastAsiaTheme="minorHAnsi" w:hAnsiTheme="minorHAnsi" w:cstheme="minorBidi"/>
                <w:iCs/>
                <w:sz w:val="22"/>
                <w:szCs w:val="22"/>
              </w:rPr>
              <w:t>,</w:t>
            </w:r>
          </w:p>
          <w:p w14:paraId="14B949FA" w14:textId="4D173E76" w:rsidR="009D1264" w:rsidRPr="00D137DF" w:rsidRDefault="002A68F8" w:rsidP="00EA35C8">
            <w:pPr>
              <w:pStyle w:val="Paragraphedeliste"/>
              <w:numPr>
                <w:ilvl w:val="0"/>
                <w:numId w:val="1"/>
              </w:numPr>
              <w:spacing w:after="0" w:line="240" w:lineRule="auto"/>
              <w:ind w:left="326"/>
              <w:jc w:val="both"/>
              <w:rPr>
                <w:rFonts w:asciiTheme="minorHAnsi" w:eastAsiaTheme="minorHAnsi" w:hAnsiTheme="minorHAnsi" w:cstheme="minorBidi"/>
                <w:iCs/>
                <w:sz w:val="22"/>
                <w:szCs w:val="22"/>
              </w:rPr>
            </w:pPr>
            <w:r w:rsidRPr="00D137DF">
              <w:rPr>
                <w:rFonts w:asciiTheme="minorHAnsi" w:eastAsiaTheme="minorHAnsi" w:hAnsiTheme="minorHAnsi" w:cstheme="minorBidi"/>
                <w:iCs/>
                <w:sz w:val="22"/>
                <w:szCs w:val="22"/>
              </w:rPr>
              <w:t>Accompagner les locataires à la création de leur espace client en agence ou à domicile en binôme,</w:t>
            </w:r>
          </w:p>
          <w:p w14:paraId="47CD1B2D" w14:textId="3AD276B4" w:rsidR="002A68F8" w:rsidRPr="00D137DF" w:rsidRDefault="002A68F8" w:rsidP="00EA35C8">
            <w:pPr>
              <w:pStyle w:val="Paragraphedeliste"/>
              <w:numPr>
                <w:ilvl w:val="0"/>
                <w:numId w:val="1"/>
              </w:numPr>
              <w:spacing w:after="0" w:line="240" w:lineRule="auto"/>
              <w:ind w:left="326"/>
              <w:jc w:val="both"/>
              <w:rPr>
                <w:rFonts w:asciiTheme="minorHAnsi" w:eastAsiaTheme="minorHAnsi" w:hAnsiTheme="minorHAnsi" w:cstheme="minorBidi"/>
                <w:iCs/>
                <w:sz w:val="22"/>
                <w:szCs w:val="22"/>
              </w:rPr>
            </w:pPr>
            <w:r w:rsidRPr="00D137DF">
              <w:rPr>
                <w:rFonts w:asciiTheme="minorHAnsi" w:eastAsiaTheme="minorHAnsi" w:hAnsiTheme="minorHAnsi" w:cstheme="minorBidi"/>
                <w:iCs/>
                <w:sz w:val="22"/>
                <w:szCs w:val="22"/>
              </w:rPr>
              <w:t xml:space="preserve">Assurer le </w:t>
            </w:r>
            <w:proofErr w:type="spellStart"/>
            <w:r w:rsidRPr="00D137DF">
              <w:rPr>
                <w:rFonts w:asciiTheme="minorHAnsi" w:eastAsiaTheme="minorHAnsi" w:hAnsiTheme="minorHAnsi" w:cstheme="minorBidi"/>
                <w:iCs/>
                <w:sz w:val="22"/>
                <w:szCs w:val="22"/>
              </w:rPr>
              <w:t>reporting</w:t>
            </w:r>
            <w:proofErr w:type="spellEnd"/>
            <w:r w:rsidRPr="00D137DF">
              <w:rPr>
                <w:rFonts w:asciiTheme="minorHAnsi" w:eastAsiaTheme="minorHAnsi" w:hAnsiTheme="minorHAnsi" w:cstheme="minorBidi"/>
                <w:iCs/>
                <w:sz w:val="22"/>
                <w:szCs w:val="22"/>
              </w:rPr>
              <w:t xml:space="preserve"> et l’évaluation de son action,</w:t>
            </w:r>
          </w:p>
          <w:p w14:paraId="0BC761A2" w14:textId="416E4E53" w:rsidR="009D1264" w:rsidRPr="00D137DF" w:rsidRDefault="00EA35C8" w:rsidP="00EA35C8">
            <w:pPr>
              <w:pStyle w:val="Paragraphedeliste"/>
              <w:numPr>
                <w:ilvl w:val="0"/>
                <w:numId w:val="1"/>
              </w:numPr>
              <w:spacing w:after="0" w:line="240" w:lineRule="auto"/>
              <w:ind w:left="326"/>
              <w:jc w:val="both"/>
              <w:rPr>
                <w:rFonts w:asciiTheme="minorHAnsi" w:eastAsiaTheme="minorHAnsi" w:hAnsiTheme="minorHAnsi" w:cstheme="minorBidi"/>
                <w:iCs/>
                <w:sz w:val="22"/>
                <w:szCs w:val="22"/>
              </w:rPr>
            </w:pPr>
            <w:r w:rsidRPr="00D137DF">
              <w:rPr>
                <w:rFonts w:asciiTheme="minorHAnsi" w:eastAsiaTheme="minorHAnsi" w:hAnsiTheme="minorHAnsi" w:cstheme="minorBidi"/>
                <w:iCs/>
                <w:sz w:val="22"/>
                <w:szCs w:val="22"/>
              </w:rPr>
              <w:t>Contribuer à</w:t>
            </w:r>
            <w:r w:rsidR="00BF3777" w:rsidRPr="00D137DF">
              <w:rPr>
                <w:rFonts w:asciiTheme="minorHAnsi" w:eastAsiaTheme="minorHAnsi" w:hAnsiTheme="minorHAnsi" w:cstheme="minorBidi"/>
                <w:iCs/>
                <w:sz w:val="22"/>
                <w:szCs w:val="22"/>
              </w:rPr>
              <w:t xml:space="preserve"> </w:t>
            </w:r>
            <w:r w:rsidR="00D137DF">
              <w:rPr>
                <w:rFonts w:asciiTheme="minorHAnsi" w:eastAsiaTheme="minorHAnsi" w:hAnsiTheme="minorHAnsi" w:cstheme="minorBidi"/>
                <w:iCs/>
                <w:sz w:val="22"/>
                <w:szCs w:val="22"/>
              </w:rPr>
              <w:t>l’amélioration de l’action.</w:t>
            </w:r>
          </w:p>
          <w:p w14:paraId="447372B5" w14:textId="35FD064C" w:rsidR="00EA35C8" w:rsidRPr="00EA35C8" w:rsidRDefault="00EA35C8" w:rsidP="00EA35C8">
            <w:pPr>
              <w:spacing w:after="0" w:line="240" w:lineRule="auto"/>
              <w:ind w:left="-34"/>
              <w:jc w:val="both"/>
            </w:pPr>
          </w:p>
        </w:tc>
      </w:tr>
    </w:tbl>
    <w:p w14:paraId="6EC117A6" w14:textId="62B40AA1" w:rsidR="009D1264" w:rsidRDefault="009D1264"/>
    <w:p w14:paraId="30089B6E" w14:textId="77777777" w:rsidR="0091106C" w:rsidRDefault="0091106C"/>
    <w:p w14:paraId="00B525C8" w14:textId="77777777" w:rsidR="0081281E" w:rsidRPr="0081281E" w:rsidRDefault="0081281E" w:rsidP="0081281E">
      <w:pPr>
        <w:spacing w:after="0" w:line="240" w:lineRule="auto"/>
        <w:rPr>
          <w:b/>
          <w:i/>
        </w:rPr>
      </w:pPr>
      <w:r w:rsidRPr="0081281E">
        <w:rPr>
          <w:b/>
          <w:i/>
        </w:rPr>
        <w:lastRenderedPageBreak/>
        <w:t xml:space="preserve">Pour information </w:t>
      </w:r>
    </w:p>
    <w:tbl>
      <w:tblPr>
        <w:tblW w:w="10549" w:type="dxa"/>
        <w:tblInd w:w="-10" w:type="dxa"/>
        <w:tblBorders>
          <w:top w:val="single" w:sz="24" w:space="0" w:color="24888F"/>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71"/>
        <w:gridCol w:w="8478"/>
      </w:tblGrid>
      <w:tr w:rsidR="0081281E" w:rsidRPr="00166C36" w14:paraId="53E9FD14" w14:textId="77777777" w:rsidTr="00D137DF">
        <w:trPr>
          <w:trHeight w:val="1795"/>
        </w:trPr>
        <w:tc>
          <w:tcPr>
            <w:tcW w:w="2071" w:type="dxa"/>
            <w:shd w:val="clear" w:color="auto" w:fill="auto"/>
          </w:tcPr>
          <w:p w14:paraId="4077217A" w14:textId="77777777" w:rsidR="0081281E" w:rsidRPr="00166C36" w:rsidRDefault="0081281E" w:rsidP="0048363A">
            <w:pPr>
              <w:spacing w:after="0" w:line="240" w:lineRule="auto"/>
              <w:jc w:val="both"/>
              <w:rPr>
                <w:b/>
              </w:rPr>
            </w:pPr>
            <w:r w:rsidRPr="00166C36">
              <w:rPr>
                <w:b/>
              </w:rPr>
              <w:t>Critères spécifiques</w:t>
            </w:r>
          </w:p>
        </w:tc>
        <w:tc>
          <w:tcPr>
            <w:tcW w:w="8478" w:type="dxa"/>
            <w:shd w:val="clear" w:color="auto" w:fill="auto"/>
          </w:tcPr>
          <w:p w14:paraId="354C2B86" w14:textId="77777777" w:rsidR="0081281E" w:rsidRPr="00166C36" w:rsidRDefault="0081281E" w:rsidP="0048363A">
            <w:pPr>
              <w:spacing w:after="0" w:line="240" w:lineRule="auto"/>
              <w:jc w:val="both"/>
            </w:pPr>
            <w:r w:rsidRPr="00166C36">
              <w:t>Avoir entre 1</w:t>
            </w:r>
            <w:r w:rsidR="00EA35C8">
              <w:t>8</w:t>
            </w:r>
            <w:r w:rsidRPr="00166C36">
              <w:t xml:space="preserve"> et 25 ans (entre 1</w:t>
            </w:r>
            <w:r w:rsidR="00EA35C8">
              <w:t>8</w:t>
            </w:r>
            <w:r w:rsidRPr="00166C36">
              <w:t xml:space="preserve"> et 30 ans pour les perso</w:t>
            </w:r>
            <w:r>
              <w:t>nnes en situation de handicap)</w:t>
            </w:r>
          </w:p>
          <w:p w14:paraId="462E8FB1" w14:textId="46E76FCB" w:rsidR="0081281E" w:rsidRDefault="0081281E" w:rsidP="0048363A">
            <w:pPr>
              <w:spacing w:after="0" w:line="240" w:lineRule="auto"/>
              <w:jc w:val="both"/>
              <w:rPr>
                <w:iCs/>
              </w:rPr>
            </w:pPr>
            <w:r>
              <w:rPr>
                <w:iCs/>
              </w:rPr>
              <w:t>Motivation</w:t>
            </w:r>
            <w:r w:rsidR="00EA35C8">
              <w:rPr>
                <w:iCs/>
              </w:rPr>
              <w:t> !</w:t>
            </w:r>
          </w:p>
          <w:p w14:paraId="37B8A4F3" w14:textId="19970228" w:rsidR="0091106C" w:rsidRDefault="0091106C" w:rsidP="0048363A">
            <w:pPr>
              <w:spacing w:after="0" w:line="240" w:lineRule="auto"/>
              <w:jc w:val="both"/>
              <w:rPr>
                <w:iCs/>
              </w:rPr>
            </w:pPr>
            <w:r>
              <w:rPr>
                <w:iCs/>
              </w:rPr>
              <w:t>Intérêt pour la médiation numérique, sensibilité aux enjeux climatiques</w:t>
            </w:r>
          </w:p>
          <w:p w14:paraId="034B553E" w14:textId="77777777" w:rsidR="0081281E" w:rsidRPr="00166C36" w:rsidRDefault="0081281E" w:rsidP="0048363A">
            <w:pPr>
              <w:spacing w:after="0" w:line="240" w:lineRule="auto"/>
              <w:jc w:val="both"/>
              <w:rPr>
                <w:iCs/>
              </w:rPr>
            </w:pPr>
            <w:r>
              <w:t>Permis B</w:t>
            </w:r>
          </w:p>
          <w:p w14:paraId="7C11DA20" w14:textId="77777777" w:rsidR="0081281E" w:rsidRPr="00166C36" w:rsidRDefault="0081281E" w:rsidP="0048363A">
            <w:pPr>
              <w:spacing w:after="0" w:line="240" w:lineRule="auto"/>
              <w:jc w:val="both"/>
            </w:pPr>
            <w:r w:rsidRPr="00166C36">
              <w:t>Être de nationalité française, d’un État membre de l’Union Européenne ou résider en France depuis plus d’un an sous couvert d’un titre de séjour autorisant un séjour d</w:t>
            </w:r>
            <w:r>
              <w:t>urable </w:t>
            </w:r>
          </w:p>
        </w:tc>
      </w:tr>
      <w:tr w:rsidR="0081281E" w:rsidRPr="00166C36" w14:paraId="0B3EAB26" w14:textId="77777777" w:rsidTr="00D137DF">
        <w:trPr>
          <w:trHeight w:val="412"/>
        </w:trPr>
        <w:tc>
          <w:tcPr>
            <w:tcW w:w="2071" w:type="dxa"/>
            <w:shd w:val="clear" w:color="auto" w:fill="auto"/>
          </w:tcPr>
          <w:p w14:paraId="529ED7FC" w14:textId="77777777" w:rsidR="0081281E" w:rsidRPr="00166C36" w:rsidRDefault="0081281E" w:rsidP="0048363A">
            <w:pPr>
              <w:spacing w:after="0" w:line="240" w:lineRule="auto"/>
              <w:jc w:val="both"/>
              <w:rPr>
                <w:b/>
              </w:rPr>
            </w:pPr>
            <w:r w:rsidRPr="00166C36">
              <w:rPr>
                <w:b/>
              </w:rPr>
              <w:t>Début de la mission</w:t>
            </w:r>
          </w:p>
        </w:tc>
        <w:tc>
          <w:tcPr>
            <w:tcW w:w="8478" w:type="dxa"/>
            <w:shd w:val="clear" w:color="auto" w:fill="auto"/>
          </w:tcPr>
          <w:p w14:paraId="32D0B1B8" w14:textId="0D541D64" w:rsidR="0081281E" w:rsidRPr="00166C36" w:rsidRDefault="0081281E" w:rsidP="002A68F8">
            <w:pPr>
              <w:spacing w:after="0" w:line="240" w:lineRule="auto"/>
              <w:jc w:val="both"/>
            </w:pPr>
            <w:r w:rsidRPr="00166C36">
              <w:rPr>
                <w:color w:val="000000" w:themeColor="text1"/>
              </w:rPr>
              <w:t xml:space="preserve">A partir </w:t>
            </w:r>
            <w:r w:rsidRPr="0093170C">
              <w:rPr>
                <w:color w:val="000000" w:themeColor="text1"/>
              </w:rPr>
              <w:t>d</w:t>
            </w:r>
            <w:r w:rsidR="002A68F8" w:rsidRPr="0093170C">
              <w:rPr>
                <w:color w:val="000000" w:themeColor="text1"/>
              </w:rPr>
              <w:t>’octobre 2021</w:t>
            </w:r>
          </w:p>
        </w:tc>
      </w:tr>
      <w:tr w:rsidR="0081281E" w:rsidRPr="00166C36" w14:paraId="4EDFCCC1" w14:textId="77777777" w:rsidTr="0091106C">
        <w:trPr>
          <w:trHeight w:val="298"/>
        </w:trPr>
        <w:tc>
          <w:tcPr>
            <w:tcW w:w="2071" w:type="dxa"/>
            <w:shd w:val="clear" w:color="auto" w:fill="auto"/>
          </w:tcPr>
          <w:p w14:paraId="7E389955" w14:textId="77777777" w:rsidR="0081281E" w:rsidRPr="00166C36" w:rsidRDefault="0081281E" w:rsidP="0048363A">
            <w:pPr>
              <w:spacing w:after="0" w:line="240" w:lineRule="auto"/>
              <w:jc w:val="both"/>
              <w:rPr>
                <w:b/>
              </w:rPr>
            </w:pPr>
            <w:r w:rsidRPr="00166C36">
              <w:rPr>
                <w:b/>
              </w:rPr>
              <w:t>Durée de la mission</w:t>
            </w:r>
          </w:p>
        </w:tc>
        <w:tc>
          <w:tcPr>
            <w:tcW w:w="8478" w:type="dxa"/>
            <w:shd w:val="clear" w:color="auto" w:fill="auto"/>
          </w:tcPr>
          <w:p w14:paraId="5C5F4B7C" w14:textId="77777777" w:rsidR="0081281E" w:rsidRPr="00166C36" w:rsidRDefault="00BF3777" w:rsidP="0048363A">
            <w:pPr>
              <w:spacing w:after="0" w:line="240" w:lineRule="auto"/>
              <w:jc w:val="both"/>
            </w:pPr>
            <w:r w:rsidRPr="0093170C">
              <w:t>6</w:t>
            </w:r>
            <w:r>
              <w:t xml:space="preserve"> </w:t>
            </w:r>
            <w:r w:rsidR="0081281E" w:rsidRPr="00166C36">
              <w:t>mois</w:t>
            </w:r>
          </w:p>
        </w:tc>
      </w:tr>
      <w:tr w:rsidR="0081281E" w:rsidRPr="00166C36" w14:paraId="654F0CA5" w14:textId="77777777" w:rsidTr="0091106C">
        <w:trPr>
          <w:trHeight w:val="283"/>
        </w:trPr>
        <w:tc>
          <w:tcPr>
            <w:tcW w:w="2071" w:type="dxa"/>
            <w:shd w:val="clear" w:color="auto" w:fill="auto"/>
          </w:tcPr>
          <w:p w14:paraId="7ABEF9DA" w14:textId="77777777" w:rsidR="0081281E" w:rsidRPr="00166C36" w:rsidRDefault="0081281E" w:rsidP="0048363A">
            <w:pPr>
              <w:spacing w:after="0" w:line="240" w:lineRule="auto"/>
              <w:jc w:val="both"/>
              <w:rPr>
                <w:b/>
              </w:rPr>
            </w:pPr>
            <w:r w:rsidRPr="00166C36">
              <w:rPr>
                <w:b/>
              </w:rPr>
              <w:t>Temps de travail</w:t>
            </w:r>
          </w:p>
        </w:tc>
        <w:tc>
          <w:tcPr>
            <w:tcW w:w="8478" w:type="dxa"/>
            <w:shd w:val="clear" w:color="auto" w:fill="auto"/>
          </w:tcPr>
          <w:p w14:paraId="0B841610" w14:textId="085168C9" w:rsidR="0081281E" w:rsidRPr="00166C36" w:rsidRDefault="0081281E" w:rsidP="0048363A">
            <w:pPr>
              <w:spacing w:after="0" w:line="240" w:lineRule="auto"/>
              <w:jc w:val="both"/>
            </w:pPr>
            <w:r w:rsidRPr="0093170C">
              <w:t>28h</w:t>
            </w:r>
            <w:r w:rsidRPr="00166C36">
              <w:t>/ semaine</w:t>
            </w:r>
          </w:p>
        </w:tc>
      </w:tr>
      <w:tr w:rsidR="0081281E" w:rsidRPr="00166C36" w14:paraId="32477F9E" w14:textId="77777777" w:rsidTr="0091106C">
        <w:trPr>
          <w:trHeight w:val="1415"/>
        </w:trPr>
        <w:tc>
          <w:tcPr>
            <w:tcW w:w="2071" w:type="dxa"/>
            <w:shd w:val="clear" w:color="auto" w:fill="auto"/>
          </w:tcPr>
          <w:p w14:paraId="24A515EC" w14:textId="77777777" w:rsidR="0081281E" w:rsidRPr="00166C36" w:rsidRDefault="0081281E" w:rsidP="0048363A">
            <w:pPr>
              <w:spacing w:after="0" w:line="240" w:lineRule="auto"/>
              <w:jc w:val="both"/>
              <w:rPr>
                <w:b/>
              </w:rPr>
            </w:pPr>
            <w:r w:rsidRPr="00166C36">
              <w:rPr>
                <w:b/>
              </w:rPr>
              <w:t>Indemnité (net par mois)</w:t>
            </w:r>
          </w:p>
        </w:tc>
        <w:tc>
          <w:tcPr>
            <w:tcW w:w="8478" w:type="dxa"/>
            <w:shd w:val="clear" w:color="auto" w:fill="auto"/>
          </w:tcPr>
          <w:p w14:paraId="6C46BB80" w14:textId="77777777" w:rsidR="0081281E" w:rsidRPr="00166C36" w:rsidRDefault="0081281E" w:rsidP="0048363A">
            <w:pPr>
              <w:spacing w:after="0" w:line="240" w:lineRule="auto"/>
              <w:jc w:val="both"/>
            </w:pPr>
            <w:r w:rsidRPr="00166C36">
              <w:t>473,04 euros d’indemnité de base versés par l’État ;</w:t>
            </w:r>
          </w:p>
          <w:p w14:paraId="70940340" w14:textId="77777777" w:rsidR="0081281E" w:rsidRPr="00166C36" w:rsidRDefault="0081281E" w:rsidP="0048363A">
            <w:pPr>
              <w:spacing w:after="0" w:line="240" w:lineRule="auto"/>
              <w:jc w:val="both"/>
            </w:pPr>
            <w:r w:rsidRPr="00166C36">
              <w:t>+ 107,58 euros minimum d’indemnité complémentaire pour les frais (repas, transport…) versés par la structure d’accueil ;</w:t>
            </w:r>
          </w:p>
          <w:p w14:paraId="794DA1DC" w14:textId="77777777" w:rsidR="0081281E" w:rsidRPr="00166C36" w:rsidRDefault="0081281E" w:rsidP="0048363A">
            <w:pPr>
              <w:spacing w:after="0" w:line="240" w:lineRule="auto"/>
              <w:jc w:val="both"/>
            </w:pPr>
            <w:r w:rsidRPr="00166C36">
              <w:t>+ 107,68 euros de majoration d’indemnité sur critères sociaux (RSA, bourse échelon 5 et plus) versés par l’État.</w:t>
            </w:r>
          </w:p>
        </w:tc>
      </w:tr>
      <w:tr w:rsidR="0081281E" w:rsidRPr="00166C36" w14:paraId="6A75CBA7" w14:textId="77777777" w:rsidTr="0091106C">
        <w:trPr>
          <w:trHeight w:val="283"/>
        </w:trPr>
        <w:tc>
          <w:tcPr>
            <w:tcW w:w="2071" w:type="dxa"/>
            <w:shd w:val="clear" w:color="auto" w:fill="auto"/>
          </w:tcPr>
          <w:p w14:paraId="7BF78C43" w14:textId="77777777" w:rsidR="0081281E" w:rsidRPr="00166C36" w:rsidRDefault="0081281E" w:rsidP="0048363A">
            <w:pPr>
              <w:spacing w:after="0" w:line="240" w:lineRule="auto"/>
              <w:jc w:val="both"/>
              <w:rPr>
                <w:b/>
              </w:rPr>
            </w:pPr>
            <w:r w:rsidRPr="00166C36">
              <w:rPr>
                <w:b/>
              </w:rPr>
              <w:t>Lieu de travail</w:t>
            </w:r>
          </w:p>
        </w:tc>
        <w:tc>
          <w:tcPr>
            <w:tcW w:w="8478" w:type="dxa"/>
            <w:shd w:val="clear" w:color="auto" w:fill="auto"/>
          </w:tcPr>
          <w:p w14:paraId="62CCEB90" w14:textId="290DAD65" w:rsidR="0081281E" w:rsidRPr="00166C36" w:rsidRDefault="00B652BF" w:rsidP="0048363A">
            <w:pPr>
              <w:spacing w:after="0" w:line="240" w:lineRule="auto"/>
              <w:jc w:val="both"/>
            </w:pPr>
            <w:r>
              <w:t>Saint-</w:t>
            </w:r>
            <w:r w:rsidR="0065223C">
              <w:t xml:space="preserve">Etienne </w:t>
            </w:r>
          </w:p>
        </w:tc>
      </w:tr>
      <w:tr w:rsidR="002A68F8" w:rsidRPr="00166C36" w14:paraId="12896002" w14:textId="77777777" w:rsidTr="0091106C">
        <w:trPr>
          <w:trHeight w:val="566"/>
        </w:trPr>
        <w:tc>
          <w:tcPr>
            <w:tcW w:w="2071" w:type="dxa"/>
            <w:shd w:val="clear" w:color="auto" w:fill="auto"/>
          </w:tcPr>
          <w:p w14:paraId="3982659A" w14:textId="5C46E992" w:rsidR="002A68F8" w:rsidRPr="00166C36" w:rsidRDefault="002A68F8" w:rsidP="0048363A">
            <w:pPr>
              <w:spacing w:after="0" w:line="240" w:lineRule="auto"/>
              <w:jc w:val="both"/>
              <w:rPr>
                <w:b/>
              </w:rPr>
            </w:pPr>
            <w:r>
              <w:rPr>
                <w:b/>
              </w:rPr>
              <w:t>Nombre de places disponibles</w:t>
            </w:r>
          </w:p>
        </w:tc>
        <w:tc>
          <w:tcPr>
            <w:tcW w:w="8478" w:type="dxa"/>
            <w:shd w:val="clear" w:color="auto" w:fill="auto"/>
          </w:tcPr>
          <w:p w14:paraId="5A809963" w14:textId="6B0B48FD" w:rsidR="002A68F8" w:rsidRPr="00166C36" w:rsidRDefault="002A68F8" w:rsidP="0048363A">
            <w:pPr>
              <w:spacing w:after="0" w:line="240" w:lineRule="auto"/>
              <w:jc w:val="both"/>
            </w:pPr>
            <w:r>
              <w:t>6 places</w:t>
            </w:r>
          </w:p>
        </w:tc>
      </w:tr>
      <w:tr w:rsidR="003C6820" w:rsidRPr="00166C36" w14:paraId="1A6125AF" w14:textId="77777777" w:rsidTr="0091106C">
        <w:trPr>
          <w:trHeight w:val="1699"/>
        </w:trPr>
        <w:tc>
          <w:tcPr>
            <w:tcW w:w="10549" w:type="dxa"/>
            <w:gridSpan w:val="2"/>
            <w:shd w:val="clear" w:color="auto" w:fill="auto"/>
          </w:tcPr>
          <w:p w14:paraId="4412A56D" w14:textId="77777777" w:rsidR="003C6820" w:rsidRPr="00166C36" w:rsidRDefault="003C6820" w:rsidP="003C6820">
            <w:pPr>
              <w:spacing w:after="0" w:line="240" w:lineRule="auto"/>
            </w:pPr>
            <w:r w:rsidRPr="0047286F">
              <w:rPr>
                <w:rFonts w:ascii="Calibri" w:hAnsi="Calibri" w:cs="Times New Roman"/>
              </w:rPr>
              <w:t>=&gt; En plus des missions, FACE Loire vous propose :</w:t>
            </w:r>
            <w:r w:rsidRPr="0047286F">
              <w:rPr>
                <w:rFonts w:ascii="Calibri" w:hAnsi="Calibri" w:cs="Times New Roman"/>
              </w:rPr>
              <w:br/>
              <w:t>- Un programme de formation civique et citoyenne</w:t>
            </w:r>
            <w:r w:rsidRPr="0047286F">
              <w:rPr>
                <w:rFonts w:ascii="Calibri" w:hAnsi="Calibri" w:cs="Times New Roman"/>
              </w:rPr>
              <w:br/>
              <w:t>- Un accompagnement renforcé dans l’élaboration sur votre projet d'avenir et un accompagnement dans la valorisation de votre expérience grâce à notre réseau de professionnels d'entreprise et de chargée mission emploi</w:t>
            </w:r>
            <w:r w:rsidRPr="0047286F">
              <w:rPr>
                <w:rFonts w:ascii="Calibri" w:hAnsi="Calibri" w:cs="Times New Roman"/>
              </w:rPr>
              <w:br/>
              <w:t>- Une formation aux premiers secours, auprès d’un organisme agréé</w:t>
            </w:r>
          </w:p>
        </w:tc>
      </w:tr>
    </w:tbl>
    <w:p w14:paraId="1BEF714F" w14:textId="77777777" w:rsidR="00524209" w:rsidRDefault="00524209" w:rsidP="0081281E">
      <w:pPr>
        <w:spacing w:after="0" w:line="240" w:lineRule="auto"/>
        <w:rPr>
          <w:b/>
          <w:i/>
        </w:rPr>
      </w:pPr>
    </w:p>
    <w:p w14:paraId="4BDAA928" w14:textId="77777777" w:rsidR="0081281E" w:rsidRPr="00166C36" w:rsidRDefault="0081281E" w:rsidP="0081281E">
      <w:pPr>
        <w:spacing w:after="0" w:line="240" w:lineRule="auto"/>
        <w:rPr>
          <w:b/>
          <w:i/>
        </w:rPr>
      </w:pPr>
      <w:r w:rsidRPr="00166C36">
        <w:rPr>
          <w:b/>
          <w:i/>
        </w:rPr>
        <w:t>Pour candidater</w:t>
      </w:r>
    </w:p>
    <w:p w14:paraId="1E984BFC" w14:textId="77777777" w:rsidR="0081281E" w:rsidRPr="00166C36" w:rsidRDefault="0081281E" w:rsidP="0081281E">
      <w:pPr>
        <w:spacing w:after="0" w:line="240" w:lineRule="auto"/>
        <w:jc w:val="both"/>
      </w:pPr>
      <w:r w:rsidRPr="00166C36">
        <w:t>Merci d’adresser votre candidature (CV et lettre de motivation) à :</w:t>
      </w:r>
    </w:p>
    <w:tbl>
      <w:tblPr>
        <w:tblW w:w="10474" w:type="dxa"/>
        <w:tblBorders>
          <w:top w:val="single" w:sz="24" w:space="0" w:color="24888F"/>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13"/>
        <w:gridCol w:w="7461"/>
      </w:tblGrid>
      <w:tr w:rsidR="0081281E" w:rsidRPr="00166C36" w14:paraId="6B86BDFE" w14:textId="77777777" w:rsidTr="0091106C">
        <w:trPr>
          <w:trHeight w:val="324"/>
        </w:trPr>
        <w:tc>
          <w:tcPr>
            <w:tcW w:w="3013" w:type="dxa"/>
            <w:shd w:val="clear" w:color="auto" w:fill="auto"/>
          </w:tcPr>
          <w:p w14:paraId="53A7BDF7" w14:textId="77777777" w:rsidR="0081281E" w:rsidRPr="00166C36" w:rsidRDefault="0081281E" w:rsidP="0048363A">
            <w:pPr>
              <w:spacing w:after="0" w:line="240" w:lineRule="auto"/>
              <w:jc w:val="both"/>
              <w:rPr>
                <w:b/>
              </w:rPr>
            </w:pPr>
            <w:r w:rsidRPr="00166C36">
              <w:rPr>
                <w:b/>
              </w:rPr>
              <w:t>Interlocuteur</w:t>
            </w:r>
          </w:p>
        </w:tc>
        <w:tc>
          <w:tcPr>
            <w:tcW w:w="7461" w:type="dxa"/>
            <w:shd w:val="clear" w:color="auto" w:fill="auto"/>
          </w:tcPr>
          <w:p w14:paraId="652F8824" w14:textId="77777777" w:rsidR="0081281E" w:rsidRPr="00166C36" w:rsidRDefault="00EA35C8" w:rsidP="0048363A">
            <w:pPr>
              <w:spacing w:after="0" w:line="240" w:lineRule="auto"/>
              <w:jc w:val="both"/>
            </w:pPr>
            <w:r>
              <w:t>Pénélope DENIER</w:t>
            </w:r>
            <w:r w:rsidR="0081281E">
              <w:t xml:space="preserve"> </w:t>
            </w:r>
          </w:p>
        </w:tc>
      </w:tr>
      <w:tr w:rsidR="0081281E" w:rsidRPr="00166C36" w14:paraId="475B1323" w14:textId="77777777" w:rsidTr="0091106C">
        <w:trPr>
          <w:trHeight w:val="525"/>
        </w:trPr>
        <w:tc>
          <w:tcPr>
            <w:tcW w:w="3013" w:type="dxa"/>
            <w:shd w:val="clear" w:color="auto" w:fill="auto"/>
          </w:tcPr>
          <w:p w14:paraId="2B33AF36" w14:textId="77777777" w:rsidR="0081281E" w:rsidRPr="00166C36" w:rsidRDefault="0081281E" w:rsidP="0048363A">
            <w:pPr>
              <w:spacing w:after="0" w:line="240" w:lineRule="auto"/>
              <w:jc w:val="both"/>
              <w:rPr>
                <w:b/>
              </w:rPr>
            </w:pPr>
            <w:r w:rsidRPr="00166C36">
              <w:rPr>
                <w:b/>
              </w:rPr>
              <w:t>Contact</w:t>
            </w:r>
          </w:p>
        </w:tc>
        <w:tc>
          <w:tcPr>
            <w:tcW w:w="7461" w:type="dxa"/>
            <w:shd w:val="clear" w:color="auto" w:fill="auto"/>
          </w:tcPr>
          <w:p w14:paraId="78D580DB" w14:textId="77777777" w:rsidR="0081281E" w:rsidRDefault="0065223C" w:rsidP="0048363A">
            <w:pPr>
              <w:spacing w:after="0" w:line="240" w:lineRule="auto"/>
              <w:jc w:val="both"/>
            </w:pPr>
            <w:hyperlink r:id="rId7" w:history="1">
              <w:r w:rsidR="00EA35C8" w:rsidRPr="00C07047">
                <w:rPr>
                  <w:rStyle w:val="Lienhypertexte"/>
                </w:rPr>
                <w:t>p.denier@fondationface.org</w:t>
              </w:r>
            </w:hyperlink>
            <w:r w:rsidR="00EA35C8">
              <w:t xml:space="preserve"> </w:t>
            </w:r>
          </w:p>
          <w:p w14:paraId="31BD5462" w14:textId="77777777" w:rsidR="00EA35C8" w:rsidRPr="00166C36" w:rsidRDefault="00EA35C8" w:rsidP="0048363A">
            <w:pPr>
              <w:spacing w:after="0" w:line="240" w:lineRule="auto"/>
              <w:jc w:val="both"/>
            </w:pPr>
            <w:r>
              <w:t>06 81 26 29 19</w:t>
            </w:r>
          </w:p>
        </w:tc>
      </w:tr>
    </w:tbl>
    <w:p w14:paraId="0BF9EFE6" w14:textId="77777777" w:rsidR="0081281E" w:rsidRDefault="0081281E"/>
    <w:p w14:paraId="0E74F74A" w14:textId="77777777" w:rsidR="00EA35C8" w:rsidRPr="00EA35C8" w:rsidRDefault="00EA35C8" w:rsidP="00EA35C8"/>
    <w:p w14:paraId="383F9638" w14:textId="794F3E57" w:rsidR="00EA35C8" w:rsidRDefault="00EA35C8" w:rsidP="00EA35C8"/>
    <w:p w14:paraId="70178EE8" w14:textId="47AAFD22" w:rsidR="00536ABC" w:rsidRDefault="00536ABC" w:rsidP="00EA35C8"/>
    <w:p w14:paraId="05BDE097" w14:textId="605DAF29" w:rsidR="00536ABC" w:rsidRDefault="00536ABC" w:rsidP="00EA35C8"/>
    <w:p w14:paraId="05159B7A" w14:textId="28FA5A28" w:rsidR="00536ABC" w:rsidRDefault="00536ABC" w:rsidP="00EA35C8"/>
    <w:p w14:paraId="27618B45" w14:textId="6428AEA1" w:rsidR="00536ABC" w:rsidRDefault="00536ABC" w:rsidP="00EA35C8"/>
    <w:p w14:paraId="07C04B28" w14:textId="770FE9E3" w:rsidR="00536ABC" w:rsidRDefault="00536ABC" w:rsidP="00EA35C8"/>
    <w:p w14:paraId="388C97AF" w14:textId="04A3F5E9" w:rsidR="00536ABC" w:rsidRDefault="00536ABC" w:rsidP="00EA35C8"/>
    <w:p w14:paraId="211D9D40" w14:textId="77777777" w:rsidR="00536ABC" w:rsidRPr="00EA35C8" w:rsidRDefault="00536ABC" w:rsidP="00EA35C8"/>
    <w:p w14:paraId="150F9CE9" w14:textId="6770E8DE" w:rsidR="00EA35C8" w:rsidRPr="00EA35C8" w:rsidRDefault="00536ABC" w:rsidP="00536ABC">
      <w:pPr>
        <w:tabs>
          <w:tab w:val="left" w:pos="7410"/>
        </w:tabs>
        <w:jc w:val="center"/>
      </w:pPr>
      <w:r w:rsidRPr="0081281E">
        <w:rPr>
          <w:noProof/>
          <w:lang w:eastAsia="fr-FR"/>
        </w:rPr>
        <w:drawing>
          <wp:anchor distT="0" distB="0" distL="114300" distR="114300" simplePos="0" relativeHeight="251668480" behindDoc="0" locked="0" layoutInCell="1" allowOverlap="1" wp14:anchorId="71A28DF9" wp14:editId="042D76EE">
            <wp:simplePos x="0" y="0"/>
            <wp:positionH relativeFrom="margin">
              <wp:posOffset>0</wp:posOffset>
            </wp:positionH>
            <wp:positionV relativeFrom="paragraph">
              <wp:posOffset>0</wp:posOffset>
            </wp:positionV>
            <wp:extent cx="676275" cy="432816"/>
            <wp:effectExtent l="0" t="0" r="0" b="5715"/>
            <wp:wrapNone/>
            <wp:docPr id="41" name="Image 4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d'ori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432816"/>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A35C8" w:rsidRPr="00EA35C8" w:rsidSect="008128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32C26"/>
    <w:multiLevelType w:val="hybridMultilevel"/>
    <w:tmpl w:val="67C218EC"/>
    <w:lvl w:ilvl="0" w:tplc="1AF0BF9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264"/>
    <w:rsid w:val="00030156"/>
    <w:rsid w:val="00074BB6"/>
    <w:rsid w:val="00235E48"/>
    <w:rsid w:val="00280A9E"/>
    <w:rsid w:val="002851A7"/>
    <w:rsid w:val="002A4DC8"/>
    <w:rsid w:val="002A68F8"/>
    <w:rsid w:val="003C6820"/>
    <w:rsid w:val="00457AB6"/>
    <w:rsid w:val="00495E82"/>
    <w:rsid w:val="004F52D7"/>
    <w:rsid w:val="00524209"/>
    <w:rsid w:val="00536ABC"/>
    <w:rsid w:val="0065223C"/>
    <w:rsid w:val="0068504C"/>
    <w:rsid w:val="0075007C"/>
    <w:rsid w:val="0081281E"/>
    <w:rsid w:val="008671A0"/>
    <w:rsid w:val="0091106C"/>
    <w:rsid w:val="0093170C"/>
    <w:rsid w:val="009D1264"/>
    <w:rsid w:val="00B652BF"/>
    <w:rsid w:val="00BF3777"/>
    <w:rsid w:val="00CD0D06"/>
    <w:rsid w:val="00D137DF"/>
    <w:rsid w:val="00D273E4"/>
    <w:rsid w:val="00D63F21"/>
    <w:rsid w:val="00DF3AAD"/>
    <w:rsid w:val="00E442C8"/>
    <w:rsid w:val="00EA35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AF69A"/>
  <w15:chartTrackingRefBased/>
  <w15:docId w15:val="{DA56FD74-FAE2-4468-B62C-A73419FD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unhideWhenUsed/>
    <w:qFormat/>
    <w:rsid w:val="009D1264"/>
    <w:pPr>
      <w:keepNext/>
      <w:spacing w:before="200" w:after="0" w:line="276" w:lineRule="auto"/>
      <w:outlineLvl w:val="2"/>
    </w:pPr>
    <w:rPr>
      <w:rFonts w:ascii="Calibri Light" w:hAnsi="Calibri Light" w:cs="Times New Roman"/>
      <w:b/>
      <w:bCs/>
      <w:color w:val="4472C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D1264"/>
    <w:rPr>
      <w:rFonts w:ascii="Calibri Light" w:hAnsi="Calibri Light" w:cs="Times New Roman"/>
      <w:b/>
      <w:bCs/>
      <w:color w:val="4472C4"/>
    </w:rPr>
  </w:style>
  <w:style w:type="paragraph" w:styleId="Paragraphedeliste">
    <w:name w:val="List Paragraph"/>
    <w:basedOn w:val="Normal"/>
    <w:uiPriority w:val="34"/>
    <w:qFormat/>
    <w:rsid w:val="009D1264"/>
    <w:pPr>
      <w:spacing w:after="200" w:line="276" w:lineRule="auto"/>
      <w:ind w:left="720"/>
      <w:contextualSpacing/>
    </w:pPr>
    <w:rPr>
      <w:rFonts w:ascii="Calibri" w:eastAsia="Calibri" w:hAnsi="Calibri" w:cs="Times New Roman"/>
      <w:sz w:val="24"/>
      <w:szCs w:val="24"/>
    </w:rPr>
  </w:style>
  <w:style w:type="character" w:styleId="Lienhypertexte">
    <w:name w:val="Hyperlink"/>
    <w:uiPriority w:val="99"/>
    <w:unhideWhenUsed/>
    <w:rsid w:val="0081281E"/>
    <w:rPr>
      <w:color w:val="0563C1"/>
      <w:u w:val="single"/>
    </w:rPr>
  </w:style>
  <w:style w:type="table" w:styleId="Grilledutableau">
    <w:name w:val="Table Grid"/>
    <w:basedOn w:val="TableauNormal"/>
    <w:uiPriority w:val="39"/>
    <w:rsid w:val="00812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281E"/>
    <w:pPr>
      <w:autoSpaceDE w:val="0"/>
      <w:autoSpaceDN w:val="0"/>
      <w:adjustRightInd w:val="0"/>
      <w:spacing w:after="0" w:line="240" w:lineRule="auto"/>
    </w:pPr>
    <w:rPr>
      <w:rFonts w:ascii="Calibri" w:hAnsi="Calibri" w:cs="Calibri"/>
      <w:color w:val="000000"/>
      <w:sz w:val="24"/>
      <w:szCs w:val="24"/>
    </w:rPr>
  </w:style>
  <w:style w:type="character" w:customStyle="1" w:styleId="Mentionnonrsolue1">
    <w:name w:val="Mention non résolue1"/>
    <w:basedOn w:val="Policepardfaut"/>
    <w:uiPriority w:val="99"/>
    <w:semiHidden/>
    <w:unhideWhenUsed/>
    <w:rsid w:val="00EA3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p.denier@fondationfa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3735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GUENDOUZ</dc:creator>
  <cp:keywords/>
  <dc:description/>
  <cp:lastModifiedBy>Marine TROTTET</cp:lastModifiedBy>
  <cp:revision>3</cp:revision>
  <dcterms:created xsi:type="dcterms:W3CDTF">2021-09-17T10:51:00Z</dcterms:created>
  <dcterms:modified xsi:type="dcterms:W3CDTF">2021-09-17T10:52:00Z</dcterms:modified>
</cp:coreProperties>
</file>